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DD814" w14:textId="77777777" w:rsidR="00396202" w:rsidRDefault="00583E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ПОЛОЖЕНИЕ</w:t>
      </w:r>
    </w:p>
    <w:p w14:paraId="1D274D5C" w14:textId="77777777" w:rsidR="00396202" w:rsidRDefault="00583E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о проведении мероприятия «Образовательный </w:t>
      </w:r>
      <w:proofErr w:type="spellStart"/>
      <w:r>
        <w:rPr>
          <w:b/>
          <w:color w:val="000000"/>
        </w:rPr>
        <w:t>хакатон</w:t>
      </w:r>
      <w:proofErr w:type="spellEnd"/>
      <w:r>
        <w:rPr>
          <w:b/>
          <w:color w:val="000000"/>
        </w:rPr>
        <w:t xml:space="preserve"> «Город будущего» </w:t>
      </w:r>
      <w:r>
        <w:rPr>
          <w:b/>
          <w:color w:val="000000"/>
        </w:rPr>
        <w:br/>
        <w:t>в рамках национальной премии «Лучший промышленный дизайн России»</w:t>
      </w:r>
    </w:p>
    <w:p w14:paraId="07CF90F3" w14:textId="77777777" w:rsidR="00396202" w:rsidRDefault="003962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14:paraId="40F87B8A" w14:textId="77777777" w:rsidR="00396202" w:rsidRDefault="003962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17A83EFE" w14:textId="77777777" w:rsidR="00396202" w:rsidRDefault="00583E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b/>
          <w:color w:val="000000"/>
        </w:rPr>
        <w:t>ОБЩИЕ ПОЛОЖЕНИЯ</w:t>
      </w:r>
    </w:p>
    <w:p w14:paraId="2C85524B" w14:textId="77777777" w:rsidR="00396202" w:rsidRDefault="00583E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Настоящее Положение устанавливает цели, задачи, порядок организации, проведения и подведения итогов мероприятия «Образовательный </w:t>
      </w:r>
      <w:proofErr w:type="spellStart"/>
      <w:r>
        <w:rPr>
          <w:color w:val="000000"/>
        </w:rPr>
        <w:t>хакатон</w:t>
      </w:r>
      <w:proofErr w:type="spellEnd"/>
      <w:r>
        <w:rPr>
          <w:color w:val="000000"/>
        </w:rPr>
        <w:t xml:space="preserve"> «Город Будущего» (далее – </w:t>
      </w:r>
      <w:proofErr w:type="spellStart"/>
      <w:r>
        <w:rPr>
          <w:color w:val="000000"/>
        </w:rPr>
        <w:t>Хакатон</w:t>
      </w:r>
      <w:proofErr w:type="spellEnd"/>
      <w:r>
        <w:rPr>
          <w:color w:val="000000"/>
        </w:rPr>
        <w:t>) для учащихся профильных направлений вузов и молодых специалистов в области дизайна города Москвы, нацеленных на решение задач в промышленном секторе (далее – Положение).</w:t>
      </w:r>
    </w:p>
    <w:p w14:paraId="11B2CDAF" w14:textId="6D442B6E" w:rsidR="00396202" w:rsidRDefault="00583E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Организатор </w:t>
      </w:r>
      <w:proofErr w:type="spellStart"/>
      <w:r>
        <w:rPr>
          <w:color w:val="000000"/>
        </w:rPr>
        <w:t>хакатона</w:t>
      </w:r>
      <w:proofErr w:type="spellEnd"/>
      <w:r>
        <w:rPr>
          <w:color w:val="000000"/>
        </w:rPr>
        <w:t>: Автономная некоммерческая организация «Центр поддержки экспорта, промышленности и инвестиционной деятельности «</w:t>
      </w:r>
      <w:proofErr w:type="spellStart"/>
      <w:r>
        <w:rPr>
          <w:color w:val="000000"/>
        </w:rPr>
        <w:t>Моспром</w:t>
      </w:r>
      <w:proofErr w:type="spellEnd"/>
      <w:r>
        <w:rPr>
          <w:color w:val="000000"/>
        </w:rPr>
        <w:t>» (АНО «</w:t>
      </w:r>
      <w:proofErr w:type="spellStart"/>
      <w:r>
        <w:rPr>
          <w:color w:val="000000"/>
        </w:rPr>
        <w:t>Моспром</w:t>
      </w:r>
      <w:proofErr w:type="spellEnd"/>
      <w:r>
        <w:rPr>
          <w:color w:val="000000"/>
        </w:rPr>
        <w:t>») и Некоммерческая организация Фонд развития Центра разработки и коммерциализации новых технологий (ИЦ «</w:t>
      </w:r>
      <w:proofErr w:type="spellStart"/>
      <w:r>
        <w:rPr>
          <w:color w:val="000000"/>
        </w:rPr>
        <w:t>Сколково</w:t>
      </w:r>
      <w:proofErr w:type="spellEnd"/>
      <w:r>
        <w:rPr>
          <w:color w:val="000000"/>
        </w:rPr>
        <w:t>») (далее – Организатор).</w:t>
      </w:r>
    </w:p>
    <w:p w14:paraId="13895C2A" w14:textId="200C6A86" w:rsidR="00396202" w:rsidRDefault="00583E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Место проведения </w:t>
      </w:r>
      <w:proofErr w:type="spellStart"/>
      <w:r>
        <w:rPr>
          <w:color w:val="000000"/>
        </w:rPr>
        <w:t>хакатона</w:t>
      </w:r>
      <w:proofErr w:type="spellEnd"/>
      <w:r>
        <w:rPr>
          <w:color w:val="000000"/>
        </w:rPr>
        <w:t>: новый корпус Российского экономического университета имени Г.</w:t>
      </w:r>
      <w:r w:rsidR="00011004">
        <w:rPr>
          <w:color w:val="000000"/>
          <w:lang w:val="ru-RU"/>
        </w:rPr>
        <w:t xml:space="preserve"> </w:t>
      </w:r>
      <w:r>
        <w:rPr>
          <w:color w:val="000000"/>
        </w:rPr>
        <w:t>В. Плеханова (адрес: г. Москва, Большая Серпуховская д.11)</w:t>
      </w:r>
      <w:r w:rsidR="00995430">
        <w:rPr>
          <w:color w:val="000000"/>
          <w:lang w:val="ru-RU"/>
        </w:rPr>
        <w:t>, Инновационный центр «</w:t>
      </w:r>
      <w:proofErr w:type="spellStart"/>
      <w:r w:rsidR="00995430">
        <w:rPr>
          <w:color w:val="000000"/>
          <w:lang w:val="ru-RU"/>
        </w:rPr>
        <w:t>Сколково</w:t>
      </w:r>
      <w:proofErr w:type="spellEnd"/>
      <w:r w:rsidR="00995430">
        <w:rPr>
          <w:color w:val="000000"/>
          <w:lang w:val="ru-RU"/>
        </w:rPr>
        <w:t>»</w:t>
      </w:r>
    </w:p>
    <w:p w14:paraId="17A16378" w14:textId="138A2D55" w:rsidR="00396202" w:rsidRDefault="00583E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Форма проведения </w:t>
      </w:r>
      <w:proofErr w:type="spellStart"/>
      <w:r>
        <w:rPr>
          <w:color w:val="000000"/>
        </w:rPr>
        <w:t>Хакатона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Очн</w:t>
      </w:r>
      <w:proofErr w:type="spellEnd"/>
      <w:r w:rsidR="00995430">
        <w:rPr>
          <w:color w:val="000000"/>
          <w:lang w:val="ru-RU"/>
        </w:rPr>
        <w:t>о-</w:t>
      </w:r>
      <w:proofErr w:type="spellStart"/>
      <w:r w:rsidR="00995430">
        <w:rPr>
          <w:color w:val="000000"/>
          <w:lang w:val="ru-RU"/>
        </w:rPr>
        <w:t>заочн</w:t>
      </w:r>
      <w:r>
        <w:rPr>
          <w:color w:val="000000"/>
        </w:rPr>
        <w:t>ая</w:t>
      </w:r>
      <w:proofErr w:type="spellEnd"/>
      <w:r>
        <w:rPr>
          <w:color w:val="000000"/>
        </w:rPr>
        <w:t>.</w:t>
      </w:r>
    </w:p>
    <w:p w14:paraId="2571AC84" w14:textId="77777777" w:rsidR="00396202" w:rsidRDefault="003962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14F40718" w14:textId="77777777" w:rsidR="00396202" w:rsidRDefault="00583E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b/>
          <w:color w:val="000000"/>
        </w:rPr>
        <w:t>ТЕРМИНЫ И ОПРЕДЕЛЕНИЯ</w:t>
      </w:r>
    </w:p>
    <w:p w14:paraId="2F9C7B64" w14:textId="54D1B717" w:rsidR="00396202" w:rsidRDefault="00583E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Образовательный «Город будущего» —</w:t>
      </w:r>
      <w:r w:rsidR="00011004">
        <w:rPr>
          <w:color w:val="000000"/>
          <w:lang w:val="ru-RU"/>
        </w:rPr>
        <w:t xml:space="preserve"> </w:t>
      </w:r>
      <w:r>
        <w:rPr>
          <w:color w:val="000000"/>
        </w:rPr>
        <w:t xml:space="preserve">команду для участия в </w:t>
      </w:r>
      <w:proofErr w:type="spellStart"/>
      <w:r>
        <w:rPr>
          <w:color w:val="000000"/>
        </w:rPr>
        <w:t>Хакатоне</w:t>
      </w:r>
      <w:proofErr w:type="spellEnd"/>
      <w:r>
        <w:rPr>
          <w:color w:val="000000"/>
        </w:rPr>
        <w:t>.</w:t>
      </w:r>
    </w:p>
    <w:p w14:paraId="1213FA8C" w14:textId="77777777" w:rsidR="00011004" w:rsidRPr="00011004" w:rsidRDefault="00583EB2" w:rsidP="000110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011004">
        <w:rPr>
          <w:color w:val="000000"/>
        </w:rPr>
        <w:t xml:space="preserve">КОМАНДА — это группа физических лиц, состоящая от 3 (трех) до 5 (пяти) человек, </w:t>
      </w:r>
      <w:r w:rsidR="002D23BF" w:rsidRPr="00011004">
        <w:rPr>
          <w:color w:val="000000"/>
        </w:rPr>
        <w:br/>
      </w:r>
      <w:r w:rsidRPr="00011004">
        <w:rPr>
          <w:color w:val="000000"/>
        </w:rPr>
        <w:t xml:space="preserve">в возрасте от 18 лет, </w:t>
      </w:r>
      <w:r w:rsidR="00995430" w:rsidRPr="00011004">
        <w:rPr>
          <w:color w:val="000000"/>
        </w:rPr>
        <w:t>учащиеся профильных направлений вузов и молодые специалисты в области дизайна города Москвы</w:t>
      </w:r>
      <w:r w:rsidR="00011004" w:rsidRPr="00011004">
        <w:rPr>
          <w:color w:val="000000"/>
          <w:lang w:val="ru-RU"/>
        </w:rPr>
        <w:t>.</w:t>
      </w:r>
    </w:p>
    <w:p w14:paraId="4224255D" w14:textId="5811B714" w:rsidR="00396202" w:rsidRPr="00011004" w:rsidRDefault="00583EB2" w:rsidP="000110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011004">
        <w:rPr>
          <w:color w:val="000000"/>
        </w:rPr>
        <w:t>ПРЕДСТАВИТЕЛЬ КОМАНДЫ — член команды</w:t>
      </w:r>
      <w:r w:rsidR="003B1737">
        <w:rPr>
          <w:color w:val="000000"/>
          <w:lang w:val="ru-RU"/>
        </w:rPr>
        <w:t>,</w:t>
      </w:r>
      <w:r w:rsidRPr="00011004">
        <w:rPr>
          <w:color w:val="000000"/>
        </w:rPr>
        <w:t xml:space="preserve"> отвечающий за взаимодействие между Организатором и Командой в период срока </w:t>
      </w:r>
      <w:r w:rsidR="002D23BF" w:rsidRPr="00011004">
        <w:rPr>
          <w:color w:val="000000"/>
        </w:rPr>
        <w:t xml:space="preserve">проведения </w:t>
      </w:r>
      <w:proofErr w:type="spellStart"/>
      <w:r w:rsidR="002D23BF" w:rsidRPr="00011004">
        <w:rPr>
          <w:color w:val="000000"/>
        </w:rPr>
        <w:t>Хакатона</w:t>
      </w:r>
      <w:proofErr w:type="spellEnd"/>
      <w:r w:rsidRPr="00011004">
        <w:rPr>
          <w:color w:val="000000"/>
        </w:rPr>
        <w:t xml:space="preserve">. </w:t>
      </w:r>
    </w:p>
    <w:p w14:paraId="7FBA4110" w14:textId="77777777" w:rsidR="00396202" w:rsidRDefault="00583E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ЗАДАНИЕ — описание задачи, поставленной Организатором, которую предстоит решить Командам в ходе участия в </w:t>
      </w:r>
      <w:proofErr w:type="spellStart"/>
      <w:r>
        <w:rPr>
          <w:color w:val="000000"/>
        </w:rPr>
        <w:t>Хакатоне</w:t>
      </w:r>
      <w:proofErr w:type="spellEnd"/>
      <w:r>
        <w:rPr>
          <w:color w:val="000000"/>
        </w:rPr>
        <w:t>.</w:t>
      </w:r>
    </w:p>
    <w:p w14:paraId="275F12AD" w14:textId="77777777" w:rsidR="00396202" w:rsidRDefault="00583E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РЕЗУЛЬТАТ (ПРОЕКТ) — это решение, представленное Командой в соответствии </w:t>
      </w:r>
      <w:r>
        <w:rPr>
          <w:color w:val="000000"/>
        </w:rPr>
        <w:br/>
        <w:t>с требованиями, описанными в Задании.</w:t>
      </w:r>
    </w:p>
    <w:p w14:paraId="4020522A" w14:textId="77777777" w:rsidR="00396202" w:rsidRDefault="00583E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КУРАТОРЫ — группа лиц, оказывающих консультационную помощь Командам в процессе выполнения Задания. В число кураторов входят сотрудники компаний-резидентов ОЭЗ «</w:t>
      </w:r>
      <w:proofErr w:type="spellStart"/>
      <w:r>
        <w:rPr>
          <w:color w:val="000000"/>
        </w:rPr>
        <w:t>Технополис</w:t>
      </w:r>
      <w:proofErr w:type="spellEnd"/>
      <w:r>
        <w:rPr>
          <w:color w:val="000000"/>
        </w:rPr>
        <w:t xml:space="preserve"> Москва», участников проекта «</w:t>
      </w:r>
      <w:proofErr w:type="spellStart"/>
      <w:r>
        <w:rPr>
          <w:color w:val="000000"/>
        </w:rPr>
        <w:t>Сколково</w:t>
      </w:r>
      <w:proofErr w:type="spellEnd"/>
      <w:r>
        <w:rPr>
          <w:color w:val="000000"/>
        </w:rPr>
        <w:t>» и топ-менеджмента городской среды ИЦ «</w:t>
      </w:r>
      <w:proofErr w:type="spellStart"/>
      <w:r>
        <w:rPr>
          <w:color w:val="000000"/>
        </w:rPr>
        <w:t>Сколково</w:t>
      </w:r>
      <w:proofErr w:type="spellEnd"/>
      <w:r>
        <w:rPr>
          <w:color w:val="000000"/>
        </w:rPr>
        <w:t>», действующие от своего имени.</w:t>
      </w:r>
    </w:p>
    <w:p w14:paraId="32FCE50F" w14:textId="248B47D4" w:rsidR="00396202" w:rsidRDefault="00583E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ЭКСПЕРТНОЕ ЖЮРИ — группа лиц, осуществляющих оценку </w:t>
      </w:r>
      <w:r>
        <w:t>портфолио</w:t>
      </w:r>
      <w:r>
        <w:rPr>
          <w:color w:val="000000"/>
        </w:rPr>
        <w:t xml:space="preserve"> и результатов, состоящая из 10 (Десяти) представителей ИЦ «</w:t>
      </w:r>
      <w:proofErr w:type="spellStart"/>
      <w:r>
        <w:rPr>
          <w:color w:val="000000"/>
        </w:rPr>
        <w:t>Сколково</w:t>
      </w:r>
      <w:proofErr w:type="spellEnd"/>
      <w:r>
        <w:rPr>
          <w:color w:val="000000"/>
        </w:rPr>
        <w:t>» (включая участников проекта «</w:t>
      </w:r>
      <w:proofErr w:type="spellStart"/>
      <w:r>
        <w:rPr>
          <w:color w:val="000000"/>
        </w:rPr>
        <w:t>Сколково</w:t>
      </w:r>
      <w:proofErr w:type="spellEnd"/>
      <w:r>
        <w:rPr>
          <w:color w:val="000000"/>
        </w:rPr>
        <w:t>» и топ-менеджмент городской среды ИЦ «</w:t>
      </w:r>
      <w:proofErr w:type="spellStart"/>
      <w:r>
        <w:rPr>
          <w:color w:val="000000"/>
        </w:rPr>
        <w:t>Сколково</w:t>
      </w:r>
      <w:proofErr w:type="spellEnd"/>
      <w:r>
        <w:rPr>
          <w:color w:val="000000"/>
        </w:rPr>
        <w:t>»), одним из которых является представитель от компании из профильного сектора утвержденный приказом от 26 июня 2025 года Министерством промышленности и торговли Российской Федерации (</w:t>
      </w:r>
      <w:proofErr w:type="spellStart"/>
      <w:r>
        <w:rPr>
          <w:color w:val="000000"/>
        </w:rPr>
        <w:t>Минпромторг</w:t>
      </w:r>
      <w:proofErr w:type="spellEnd"/>
      <w:r>
        <w:rPr>
          <w:color w:val="000000"/>
        </w:rPr>
        <w:t xml:space="preserve"> России) Об утверждении Положения и состава Совета по присуждению национальной премии Российской Федерации в области промышленного дизайна «Лучший промышленный дизайн России», он же является Председателем Экспертного Жюри.</w:t>
      </w:r>
    </w:p>
    <w:p w14:paraId="2AEC3516" w14:textId="77777777" w:rsidR="00396202" w:rsidRDefault="00583E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ОФИЦИАЛЬНЫЙ САЙТ — информационный ресурс, размещенный в сети Интернет по адресу: </w:t>
      </w:r>
      <w:hyperlink r:id="rId7">
        <w:r>
          <w:rPr>
            <w:color w:val="0563C1"/>
            <w:u w:val="single"/>
          </w:rPr>
          <w:t>https://design-prom.ru/</w:t>
        </w:r>
      </w:hyperlink>
      <w:r>
        <w:rPr>
          <w:color w:val="000000"/>
        </w:rPr>
        <w:t xml:space="preserve">, предназначенный для публикации актуальной информации о </w:t>
      </w:r>
      <w:proofErr w:type="spellStart"/>
      <w:r>
        <w:rPr>
          <w:color w:val="000000"/>
        </w:rPr>
        <w:t>Хакатоне</w:t>
      </w:r>
      <w:proofErr w:type="spellEnd"/>
      <w:r>
        <w:rPr>
          <w:color w:val="000000"/>
        </w:rPr>
        <w:t>.</w:t>
      </w:r>
    </w:p>
    <w:p w14:paraId="42BD4F27" w14:textId="77777777" w:rsidR="00396202" w:rsidRDefault="003962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739273EA" w14:textId="77777777" w:rsidR="00396202" w:rsidRDefault="00583E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b/>
          <w:color w:val="000000"/>
        </w:rPr>
        <w:t>ЦЕЛИ И ЗАДАЧИ ХАКАТОНА</w:t>
      </w:r>
    </w:p>
    <w:p w14:paraId="5475D5A9" w14:textId="1E17A69D" w:rsidR="00396202" w:rsidRDefault="00583E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Целью </w:t>
      </w:r>
      <w:proofErr w:type="spellStart"/>
      <w:r>
        <w:rPr>
          <w:color w:val="000000"/>
        </w:rPr>
        <w:t>Хакатона</w:t>
      </w:r>
      <w:proofErr w:type="spellEnd"/>
      <w:r>
        <w:rPr>
          <w:color w:val="000000"/>
        </w:rPr>
        <w:t xml:space="preserve"> является создание коммуникационной площадки для обмена опытом между участниками </w:t>
      </w:r>
      <w:proofErr w:type="spellStart"/>
      <w:r>
        <w:rPr>
          <w:color w:val="000000"/>
        </w:rPr>
        <w:t>Хакатона</w:t>
      </w:r>
      <w:proofErr w:type="spellEnd"/>
      <w:r>
        <w:rPr>
          <w:color w:val="000000"/>
        </w:rPr>
        <w:t xml:space="preserve">, знакомства молодых специалистов и студентов профильных направлений вузов г. Москвы, содействия в их </w:t>
      </w:r>
      <w:r w:rsidR="008043B2">
        <w:rPr>
          <w:color w:val="000000"/>
          <w:lang w:val="ru-RU"/>
        </w:rPr>
        <w:t>стажировке</w:t>
      </w:r>
      <w:r w:rsidR="008043B2">
        <w:rPr>
          <w:color w:val="000000"/>
        </w:rPr>
        <w:t xml:space="preserve"> </w:t>
      </w:r>
      <w:r>
        <w:rPr>
          <w:color w:val="000000"/>
        </w:rPr>
        <w:t>в экосистеме «</w:t>
      </w:r>
      <w:proofErr w:type="spellStart"/>
      <w:r>
        <w:rPr>
          <w:color w:val="000000"/>
        </w:rPr>
        <w:t>Сколково</w:t>
      </w:r>
      <w:proofErr w:type="spellEnd"/>
      <w:r>
        <w:rPr>
          <w:color w:val="000000"/>
        </w:rPr>
        <w:t>»</w:t>
      </w:r>
      <w:r w:rsidR="00E563DF">
        <w:rPr>
          <w:color w:val="000000"/>
          <w:lang w:val="ru-RU"/>
        </w:rPr>
        <w:t>.</w:t>
      </w:r>
    </w:p>
    <w:p w14:paraId="4792A5C3" w14:textId="77777777" w:rsidR="00396202" w:rsidRDefault="00583E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Целями </w:t>
      </w:r>
      <w:proofErr w:type="spellStart"/>
      <w:r>
        <w:rPr>
          <w:color w:val="000000"/>
        </w:rPr>
        <w:t>Хакатона</w:t>
      </w:r>
      <w:proofErr w:type="spellEnd"/>
      <w:r>
        <w:rPr>
          <w:color w:val="000000"/>
        </w:rPr>
        <w:t xml:space="preserve"> являются:</w:t>
      </w:r>
    </w:p>
    <w:p w14:paraId="5FEDFCDC" w14:textId="2A677FC1" w:rsidR="00396202" w:rsidRDefault="00583E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Выявление и поддержка учащихся профильных направлений вузов и молодых специалистов в области дизайна их идей в области промышленного, средового и коммуникационного дизайна.</w:t>
      </w:r>
    </w:p>
    <w:p w14:paraId="480A67A7" w14:textId="77777777" w:rsidR="00396202" w:rsidRDefault="00583E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Создание реальных проектных решений для инфраструктуры «Города будущего» на базе ИЦ «</w:t>
      </w:r>
      <w:proofErr w:type="spellStart"/>
      <w:r>
        <w:rPr>
          <w:color w:val="000000"/>
        </w:rPr>
        <w:t>Сколково</w:t>
      </w:r>
      <w:proofErr w:type="spellEnd"/>
      <w:r>
        <w:rPr>
          <w:color w:val="000000"/>
        </w:rPr>
        <w:t>».</w:t>
      </w:r>
    </w:p>
    <w:p w14:paraId="52374271" w14:textId="77777777" w:rsidR="00396202" w:rsidRDefault="00583E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Стимулирование сотрудничества в профильном сообществе: дизайнеров, инженеров и урбанистов.</w:t>
      </w:r>
    </w:p>
    <w:p w14:paraId="2CFCBB8C" w14:textId="77777777" w:rsidR="00396202" w:rsidRDefault="00583E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Укрепление позиций Москвы как центра инноваций и промышленного дизайна.</w:t>
      </w:r>
    </w:p>
    <w:p w14:paraId="76B3C32C" w14:textId="77777777" w:rsidR="00396202" w:rsidRPr="00E563DF" w:rsidRDefault="00583E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Развитие профессионального сообщества и компетенций в сфере промышленности г. Москвы.</w:t>
      </w:r>
    </w:p>
    <w:p w14:paraId="6D7FF3D0" w14:textId="77777777" w:rsidR="00E563DF" w:rsidRDefault="00E563DF" w:rsidP="00E563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3E147642" w14:textId="77777777" w:rsidR="00396202" w:rsidRDefault="00583E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b/>
          <w:color w:val="000000"/>
        </w:rPr>
        <w:t>ПОРЯДОК (ЭТАПЫ) ПРОВЕДЕНИЯ ХАКАТОНА</w:t>
      </w:r>
    </w:p>
    <w:p w14:paraId="3209948C" w14:textId="77777777" w:rsidR="00396202" w:rsidRDefault="00583E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Этап 1. Заочный отбор Участников в </w:t>
      </w:r>
      <w:proofErr w:type="spellStart"/>
      <w:r>
        <w:rPr>
          <w:color w:val="000000"/>
        </w:rPr>
        <w:t>Хакатон</w:t>
      </w:r>
      <w:proofErr w:type="spellEnd"/>
      <w:r>
        <w:rPr>
          <w:color w:val="000000"/>
        </w:rPr>
        <w:t xml:space="preserve"> «Город будущего». </w:t>
      </w:r>
    </w:p>
    <w:p w14:paraId="34949F25" w14:textId="77777777" w:rsidR="00396202" w:rsidRDefault="00583E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Подача заявок на участие осуществляется на Сайте путем заполнения анкеты участника и приложения своего портфолио в формате PDF.  </w:t>
      </w:r>
    </w:p>
    <w:p w14:paraId="44AA1194" w14:textId="0C69CFE4" w:rsidR="00396202" w:rsidRDefault="00583E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Для участия в </w:t>
      </w:r>
      <w:proofErr w:type="spellStart"/>
      <w:r>
        <w:rPr>
          <w:color w:val="000000"/>
        </w:rPr>
        <w:t>Хакатоне</w:t>
      </w:r>
      <w:proofErr w:type="spellEnd"/>
      <w:r>
        <w:rPr>
          <w:color w:val="000000"/>
        </w:rPr>
        <w:t xml:space="preserve"> необходимо выбрать поток «</w:t>
      </w:r>
      <w:proofErr w:type="spellStart"/>
      <w:r>
        <w:rPr>
          <w:color w:val="000000"/>
        </w:rPr>
        <w:t>Хакатон</w:t>
      </w:r>
      <w:proofErr w:type="spellEnd"/>
      <w:r>
        <w:rPr>
          <w:color w:val="000000"/>
        </w:rPr>
        <w:t xml:space="preserve"> «Город будущего»» соответствующий категории: </w:t>
      </w:r>
    </w:p>
    <w:p w14:paraId="4B712B03" w14:textId="77777777" w:rsidR="00396202" w:rsidRDefault="00583E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а) Предметный дизайн (дизайн транспортных средств, дизайн промышленного оборудования, дизайн предметов обихода, дизайн медицинского оборудования)</w:t>
      </w:r>
    </w:p>
    <w:p w14:paraId="4F8C0089" w14:textId="77777777" w:rsidR="00396202" w:rsidRDefault="00583E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б) Коммуникационный дизайн (дизайн упаковки и товаров народного потребления)</w:t>
      </w:r>
    </w:p>
    <w:p w14:paraId="48FD5791" w14:textId="77777777" w:rsidR="00396202" w:rsidRDefault="00583E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в) Средовой дизайн (городской дизайн, дизайн промышленных пространств) </w:t>
      </w:r>
    </w:p>
    <w:p w14:paraId="3A1540AD" w14:textId="77777777" w:rsidR="00396202" w:rsidRDefault="00583E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Срок подачи заявки: не позднее 22 сентября 2025 года включительно. </w:t>
      </w:r>
    </w:p>
    <w:p w14:paraId="5C5EEF02" w14:textId="77777777" w:rsidR="00396202" w:rsidRDefault="00583E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Заявитель имеет право подавать одновременно несколько заявок </w:t>
      </w:r>
      <w:r>
        <w:rPr>
          <w:color w:val="000000"/>
        </w:rPr>
        <w:br/>
        <w:t>в отношении разных категорий.</w:t>
      </w:r>
    </w:p>
    <w:p w14:paraId="4104087A" w14:textId="77777777" w:rsidR="00396202" w:rsidRDefault="00583E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Заочный отбор проводится путем содержательного анализа заявок </w:t>
      </w:r>
      <w:r>
        <w:rPr>
          <w:color w:val="000000"/>
        </w:rPr>
        <w:br/>
        <w:t>на участие членами экспертной группы в течение 3 (Трех) рабочих дней с даты окончания подачи заявок путем проверки анкеты и представленного заявителем портфолио. Участники отбираются путем оценки Экспертной комиссией профессионального опыта заявителя на основе творческого портфолио.</w:t>
      </w:r>
    </w:p>
    <w:p w14:paraId="52C6079C" w14:textId="77777777" w:rsidR="00396202" w:rsidRDefault="00583E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Уведомление о результатах рассмотрения заявки направляется заявителю в течение 1 (Одного) рабочего дня на электронную почту, указанную в заявке на Сайте.</w:t>
      </w:r>
    </w:p>
    <w:p w14:paraId="121EDCF7" w14:textId="77777777" w:rsidR="00396202" w:rsidRDefault="00583E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Количество Участников, прошедших Заочный отбор, составляет не более 50 (Пятидесяти) человек.</w:t>
      </w:r>
    </w:p>
    <w:p w14:paraId="450FBBC8" w14:textId="77777777" w:rsidR="00396202" w:rsidRDefault="00583E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Информация о списке отобранных экспертной группой Участников подлежит размещению в сети «Интернет» на Сайте. </w:t>
      </w:r>
    </w:p>
    <w:p w14:paraId="07A3CF83" w14:textId="5F83A78A" w:rsidR="00396202" w:rsidRDefault="00583E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Этап 2. Проведение </w:t>
      </w:r>
      <w:proofErr w:type="spellStart"/>
      <w:r>
        <w:rPr>
          <w:color w:val="000000"/>
        </w:rPr>
        <w:t>Хакатона</w:t>
      </w:r>
      <w:proofErr w:type="spellEnd"/>
      <w:r>
        <w:rPr>
          <w:color w:val="000000"/>
        </w:rPr>
        <w:t xml:space="preserve"> «Город будущего» в </w:t>
      </w:r>
      <w:r w:rsidR="00D3489E">
        <w:rPr>
          <w:color w:val="000000"/>
          <w:lang w:val="ru-RU"/>
        </w:rPr>
        <w:t xml:space="preserve">очном </w:t>
      </w:r>
      <w:r>
        <w:rPr>
          <w:color w:val="000000"/>
        </w:rPr>
        <w:t>формате.</w:t>
      </w:r>
    </w:p>
    <w:p w14:paraId="325C7EA0" w14:textId="010C99FA" w:rsidR="00396202" w:rsidRDefault="00583E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День 1</w:t>
      </w:r>
      <w:r w:rsidR="008043B2">
        <w:rPr>
          <w:color w:val="000000"/>
          <w:lang w:val="ru-RU"/>
        </w:rPr>
        <w:t>:</w:t>
      </w:r>
      <w:r>
        <w:rPr>
          <w:color w:val="000000"/>
        </w:rPr>
        <w:t xml:space="preserve"> Участники выезжают на территорию ИЦ «</w:t>
      </w:r>
      <w:proofErr w:type="spellStart"/>
      <w:r>
        <w:rPr>
          <w:color w:val="000000"/>
        </w:rPr>
        <w:t>Сколково</w:t>
      </w:r>
      <w:proofErr w:type="spellEnd"/>
      <w:r>
        <w:rPr>
          <w:color w:val="000000"/>
        </w:rPr>
        <w:t>» для выбора сцены проектирования и дальнейшей интеграции своих дизайн-решений. Дата выезда будет утверждена Организатором после проведения Заочного отбора. Участники распределяются по Командам путем жеребьевки.</w:t>
      </w:r>
    </w:p>
    <w:p w14:paraId="21729625" w14:textId="260362AC" w:rsidR="00396202" w:rsidRDefault="00583E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День 2</w:t>
      </w:r>
      <w:r w:rsidR="008043B2">
        <w:rPr>
          <w:color w:val="000000"/>
          <w:lang w:val="ru-RU"/>
        </w:rPr>
        <w:t>:</w:t>
      </w:r>
      <w:r>
        <w:rPr>
          <w:color w:val="000000"/>
        </w:rPr>
        <w:t xml:space="preserve"> Каждая команда получает 3D-карту с существующими субъектами и объектами инфраструктуры инновационного центра «</w:t>
      </w:r>
      <w:proofErr w:type="spellStart"/>
      <w:r>
        <w:rPr>
          <w:color w:val="000000"/>
        </w:rPr>
        <w:t>Сколково</w:t>
      </w:r>
      <w:proofErr w:type="spellEnd"/>
      <w:r>
        <w:rPr>
          <w:color w:val="000000"/>
        </w:rPr>
        <w:t xml:space="preserve">». Участники находят на карте выбранные на территории сцены и формируют концепцию «Города будущего» под руководством до 10 (Десяти) Кураторов </w:t>
      </w:r>
      <w:proofErr w:type="spellStart"/>
      <w:r>
        <w:rPr>
          <w:color w:val="000000"/>
        </w:rPr>
        <w:t>Хакатона</w:t>
      </w:r>
      <w:proofErr w:type="spellEnd"/>
      <w:r>
        <w:rPr>
          <w:color w:val="000000"/>
        </w:rPr>
        <w:t>. Участники обсуждают концепции с Кураторами для территории ИЦ «</w:t>
      </w:r>
      <w:proofErr w:type="spellStart"/>
      <w:r>
        <w:rPr>
          <w:color w:val="000000"/>
        </w:rPr>
        <w:t>Сколково</w:t>
      </w:r>
      <w:proofErr w:type="spellEnd"/>
      <w:r>
        <w:rPr>
          <w:color w:val="000000"/>
        </w:rPr>
        <w:t>» (или используют существующие решения участников проекта «</w:t>
      </w:r>
      <w:proofErr w:type="spellStart"/>
      <w:r>
        <w:rPr>
          <w:color w:val="000000"/>
        </w:rPr>
        <w:t>Сколково</w:t>
      </w:r>
      <w:proofErr w:type="spellEnd"/>
      <w:r>
        <w:rPr>
          <w:color w:val="000000"/>
        </w:rPr>
        <w:t xml:space="preserve">») и участвуют </w:t>
      </w:r>
      <w:r w:rsidR="00D3489E">
        <w:rPr>
          <w:color w:val="000000"/>
          <w:lang w:val="ru-RU"/>
        </w:rPr>
        <w:t>в</w:t>
      </w:r>
      <w:r>
        <w:rPr>
          <w:color w:val="000000"/>
        </w:rPr>
        <w:t xml:space="preserve"> стратегических сессиях. </w:t>
      </w:r>
    </w:p>
    <w:p w14:paraId="43F6D0FF" w14:textId="52590BD5" w:rsidR="00396202" w:rsidRDefault="00583E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В день 3 </w:t>
      </w:r>
      <w:proofErr w:type="spellStart"/>
      <w:r>
        <w:rPr>
          <w:color w:val="000000"/>
        </w:rPr>
        <w:t>Хакатона</w:t>
      </w:r>
      <w:proofErr w:type="spellEnd"/>
      <w:r>
        <w:rPr>
          <w:color w:val="000000"/>
        </w:rPr>
        <w:t xml:space="preserve"> участники презентуют план работ перед </w:t>
      </w:r>
      <w:r w:rsidR="00996EFE">
        <w:rPr>
          <w:color w:val="000000"/>
          <w:lang w:val="ru-RU"/>
        </w:rPr>
        <w:t>Экспертным</w:t>
      </w:r>
      <w:r>
        <w:rPr>
          <w:color w:val="000000"/>
        </w:rPr>
        <w:t xml:space="preserve"> жюри. </w:t>
      </w:r>
      <w:r w:rsidR="00996EFE">
        <w:rPr>
          <w:color w:val="000000"/>
        </w:rPr>
        <w:t>Рассказывают,</w:t>
      </w:r>
      <w:r>
        <w:rPr>
          <w:color w:val="000000"/>
        </w:rPr>
        <w:t xml:space="preserve"> как планируют выполнять рендеринг подготовленной сцены и задание по разработке уникального объекта городской среды для</w:t>
      </w:r>
      <w:r w:rsidR="00996EFE">
        <w:rPr>
          <w:color w:val="000000"/>
          <w:lang w:val="ru-RU"/>
        </w:rPr>
        <w:t xml:space="preserve"> </w:t>
      </w:r>
      <w:r w:rsidR="00995430">
        <w:rPr>
          <w:color w:val="000000"/>
          <w:lang w:val="ru-RU"/>
        </w:rPr>
        <w:t>ИЦ «</w:t>
      </w:r>
      <w:proofErr w:type="spellStart"/>
      <w:r w:rsidR="00995430">
        <w:rPr>
          <w:color w:val="000000"/>
          <w:lang w:val="ru-RU"/>
        </w:rPr>
        <w:t>Сколково</w:t>
      </w:r>
      <w:proofErr w:type="spellEnd"/>
      <w:r w:rsidR="00995430">
        <w:rPr>
          <w:color w:val="000000"/>
          <w:lang w:val="ru-RU"/>
        </w:rPr>
        <w:t>»</w:t>
      </w:r>
    </w:p>
    <w:p w14:paraId="58143B15" w14:textId="77777777" w:rsidR="00396202" w:rsidRDefault="00583E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 (Одна) Команда вправе представить на рассмотрение Экспертного жюри только 1 (Один) Результат.</w:t>
      </w:r>
    </w:p>
    <w:p w14:paraId="1B2B7A9C" w14:textId="77777777" w:rsidR="00396202" w:rsidRDefault="00583E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Презентация концепции Командами для рассмотрения Экспертным жюри проводится очно в формате офлайн. Презентация Результата готовится по рекомендуемой структуре (Приложение № 1 к Положению), продолжительность выступления с презентацией - не более 10 (десяти) минут. </w:t>
      </w:r>
    </w:p>
    <w:p w14:paraId="6E0B6E50" w14:textId="77777777" w:rsidR="00396202" w:rsidRDefault="00583E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В ходе презентации Результаты оцениваются Экспертным жюри по следующим критериям: </w:t>
      </w:r>
    </w:p>
    <w:tbl>
      <w:tblPr>
        <w:tblStyle w:val="a5"/>
        <w:tblW w:w="96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2986"/>
        <w:gridCol w:w="5984"/>
      </w:tblGrid>
      <w:tr w:rsidR="00396202" w14:paraId="363E1AD5" w14:textId="77777777">
        <w:trPr>
          <w:trHeight w:val="31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3E361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6E4DF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 xml:space="preserve">Критерий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6F051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 xml:space="preserve">Баллы и оценка </w:t>
            </w:r>
          </w:p>
        </w:tc>
      </w:tr>
      <w:tr w:rsidR="00396202" w14:paraId="1DF778AA" w14:textId="77777777">
        <w:trPr>
          <w:trHeight w:val="415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83B31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 xml:space="preserve">1. 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38A29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>Уровень технологичности Результата – в производстве продуктов использованы (либо планируются к использованию в случае дизайн-прототипа) новые идеи, технологии, инструментарий и материалы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82C0C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0 баллов – информация по заданному критерию отсутствует;</w:t>
            </w:r>
          </w:p>
          <w:p w14:paraId="393EAA97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 балл – информация по заданному критерию представлена частично;</w:t>
            </w:r>
          </w:p>
          <w:p w14:paraId="342341B7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 балла – информация по заданному критерию представлена в полном объеме и достаточна для проведения экспертной оценки.</w:t>
            </w:r>
          </w:p>
          <w:p w14:paraId="479CE1AC" w14:textId="77777777" w:rsidR="00396202" w:rsidRDefault="0039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688A554E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>Максимальное количество баллов в критерии – 2 балла</w:t>
            </w:r>
          </w:p>
        </w:tc>
      </w:tr>
      <w:tr w:rsidR="00396202" w14:paraId="6F408675" w14:textId="77777777">
        <w:trPr>
          <w:trHeight w:val="1215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CD7BE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D6086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 xml:space="preserve">Инфраструктурная ценность - включает в себя оценку функциональности и практической пользы Результата, интеграции в уже существующую инфраструктуру, </w:t>
            </w:r>
            <w:proofErr w:type="spellStart"/>
            <w:r>
              <w:rPr>
                <w:color w:val="000000"/>
              </w:rPr>
              <w:t>инклюзивности</w:t>
            </w:r>
            <w:proofErr w:type="spellEnd"/>
            <w:r>
              <w:rPr>
                <w:color w:val="000000"/>
              </w:rPr>
              <w:t xml:space="preserve"> и доступности для разных групп населения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CDFF9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Данный критерий имеет составной характер и имеет оценку по следующим подкатегориям:</w:t>
            </w:r>
            <w:r>
              <w:rPr>
                <w:color w:val="000000"/>
              </w:rPr>
              <w:br/>
              <w:t>а) Функциональность и практическая польза:</w:t>
            </w:r>
          </w:p>
          <w:p w14:paraId="00A957DC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0 баллов – информация по заданному критерию отсутствует;</w:t>
            </w:r>
          </w:p>
          <w:p w14:paraId="7B9C44E5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 балл – информация по заданному критерию представлена частично;</w:t>
            </w:r>
          </w:p>
          <w:p w14:paraId="350C0B51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 балла – информация по заданному критерию представлена в полном объеме и достаточна для проведения экспертной оценки.</w:t>
            </w:r>
          </w:p>
          <w:p w14:paraId="2A1AE6B0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б) Инфраструктура:</w:t>
            </w:r>
          </w:p>
          <w:p w14:paraId="6510B39E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0 баллов – информация по заданному критерию отсутствует;</w:t>
            </w:r>
          </w:p>
          <w:p w14:paraId="4CC7B1C1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 балл – информация по заданному критерию представлена частично;</w:t>
            </w:r>
          </w:p>
          <w:p w14:paraId="23FB0E89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 балла – информация по заданному критерию представлена в полном объеме и достаточна для проведения экспертной оценки.</w:t>
            </w:r>
          </w:p>
          <w:p w14:paraId="716953F1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proofErr w:type="spellStart"/>
            <w:r>
              <w:rPr>
                <w:color w:val="000000"/>
              </w:rPr>
              <w:t>Инклюзивность</w:t>
            </w:r>
            <w:proofErr w:type="spellEnd"/>
          </w:p>
          <w:p w14:paraId="70C62AE6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0 баллов – информация по заданному критерию отсутствует;</w:t>
            </w:r>
          </w:p>
          <w:p w14:paraId="7D68BE8D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 балл – информация по заданному критерию представлена частично;</w:t>
            </w:r>
          </w:p>
          <w:p w14:paraId="366310F3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 балла – информация по заданному критерию представлена в полном объеме и достаточна для проведения экспертной оценки.</w:t>
            </w:r>
          </w:p>
          <w:p w14:paraId="118DF925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г) Доступность для разных групп населения</w:t>
            </w:r>
          </w:p>
          <w:p w14:paraId="0E9BC322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0 баллов – информация по заданному критерию отсутствует;</w:t>
            </w:r>
          </w:p>
          <w:p w14:paraId="089995CB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 балл – информация по заданному критерию представлена частично;</w:t>
            </w:r>
          </w:p>
          <w:p w14:paraId="07144732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 балла – информация по заданному критерию представлена в полном объеме и достаточна для проведения экспертной оценки.</w:t>
            </w:r>
          </w:p>
          <w:p w14:paraId="2FFBF05A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br/>
              <w:t>Максимальное количество баллов в критерии – 8 баллов</w:t>
            </w:r>
            <w:r>
              <w:rPr>
                <w:color w:val="000000"/>
              </w:rPr>
              <w:br/>
            </w:r>
          </w:p>
        </w:tc>
      </w:tr>
      <w:tr w:rsidR="00396202" w14:paraId="75DFF9CF" w14:textId="77777777">
        <w:trPr>
          <w:trHeight w:val="127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32793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1E99F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>Степень наполненности и проработки дизайна (наличие ландшафтного оформления, наличие элементов обустройства и функциональных зон, включая существующие транспортные развилки)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C73F2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Данный критерий имеет составной характер и имеет оценку по следующим подкатегориям:</w:t>
            </w:r>
            <w:r>
              <w:rPr>
                <w:color w:val="000000"/>
              </w:rPr>
              <w:br/>
              <w:t>а) Проработка ландшафтного дизайна:</w:t>
            </w:r>
          </w:p>
          <w:p w14:paraId="3F68D611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0 баллов – информация по заданному критерию отсутствует;</w:t>
            </w:r>
          </w:p>
          <w:p w14:paraId="33E92B22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 балл – информация по заданному критерию представлена частично;</w:t>
            </w:r>
          </w:p>
          <w:p w14:paraId="132892D8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 балла – информация по заданному критерию представлена в полном объеме и достаточна для проведения экспертной оценки.</w:t>
            </w:r>
          </w:p>
          <w:p w14:paraId="169613A1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б) Проработка элементов обустройства и функциональных зон</w:t>
            </w:r>
          </w:p>
          <w:p w14:paraId="167BD2F2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0 баллов – информация по заданному критерию отсутствует;</w:t>
            </w:r>
          </w:p>
          <w:p w14:paraId="27583E05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 балл – информация по заданному критерию представлена частично;</w:t>
            </w:r>
          </w:p>
          <w:p w14:paraId="7F5010D1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 балла – информация по заданному критерию представлена в полном объеме и достаточна для проведения экспертной оценки.</w:t>
            </w:r>
          </w:p>
          <w:p w14:paraId="3DA21B4F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в) Проработка предметного дизайна</w:t>
            </w:r>
          </w:p>
          <w:p w14:paraId="0EFE896F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0 баллов – информация по заданному критерию отсутствует;</w:t>
            </w:r>
          </w:p>
          <w:p w14:paraId="55EB11BC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 балл – информация по заданному критерию представлена частично;</w:t>
            </w:r>
          </w:p>
          <w:p w14:paraId="36142BCB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 балла – информация по заданному критерию представлена в полном объеме и достаточна для проведения экспертной оценки.</w:t>
            </w:r>
          </w:p>
          <w:p w14:paraId="3EE0E410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г) Соблюдение общей стилистической обвязки проекта</w:t>
            </w:r>
          </w:p>
          <w:p w14:paraId="549A0112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0 баллов – информация по заданному критерию отсутствует;</w:t>
            </w:r>
          </w:p>
          <w:p w14:paraId="3327DF6A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 балл – информация по заданному критерию представлена частично;</w:t>
            </w:r>
          </w:p>
          <w:p w14:paraId="1BB2B11D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 балла – информация по заданному критерию представлена в полном объеме и достаточна для проведения экспертной оценки.</w:t>
            </w:r>
          </w:p>
          <w:p w14:paraId="31416394" w14:textId="77777777" w:rsidR="00396202" w:rsidRDefault="0039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3495E787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>Максимальное количество баллов в критерии – 8 баллов</w:t>
            </w:r>
          </w:p>
        </w:tc>
      </w:tr>
      <w:tr w:rsidR="00396202" w14:paraId="05A03FDF" w14:textId="77777777">
        <w:trPr>
          <w:trHeight w:val="351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F7D40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4CE40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 xml:space="preserve">Социальная значимость - оценивает, насколько Результат улучшает качество жизни разных социальных групп, способствует </w:t>
            </w:r>
            <w:proofErr w:type="spellStart"/>
            <w:r>
              <w:rPr>
                <w:color w:val="000000"/>
              </w:rPr>
              <w:t>инклюзивности</w:t>
            </w:r>
            <w:proofErr w:type="spellEnd"/>
            <w:r>
              <w:rPr>
                <w:color w:val="000000"/>
              </w:rPr>
              <w:t xml:space="preserve"> и решает актуальные общественные проблемы.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94A77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0 баллов – информация по заданному критерию отсутствует;</w:t>
            </w:r>
          </w:p>
          <w:p w14:paraId="6ECA6935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 балл – информация по заданному критерию представлена частично;</w:t>
            </w:r>
          </w:p>
          <w:p w14:paraId="6632F603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 балла – информация по заданному критерию представлена в полном объеме и достаточна для проведения экспертной оценки.</w:t>
            </w:r>
          </w:p>
          <w:p w14:paraId="4C14B053" w14:textId="77777777" w:rsidR="00396202" w:rsidRDefault="0039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50BD34D2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>Максимальное количество баллов в критерии – 2 балла</w:t>
            </w:r>
          </w:p>
        </w:tc>
      </w:tr>
      <w:tr w:rsidR="00396202" w14:paraId="1263A61A" w14:textId="77777777">
        <w:trPr>
          <w:trHeight w:val="511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F10D8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 xml:space="preserve">5.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62F93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>Презентация и защита Результата - презентация имеет структуру и логику изложения, указанную в Приложении №1 Положения, качественную визуализацию и наглядность, соблюдено время, отведенное на презентацию, аргументы являются убедительными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BCCAD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0 баллов – информация по заданному критерию отсутствует;</w:t>
            </w:r>
          </w:p>
          <w:p w14:paraId="7838047A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 балл – информация по заданному критерию представлена частично;</w:t>
            </w:r>
          </w:p>
          <w:p w14:paraId="1810B170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 балла – информация по заданному критерию представлена в полном объеме и достаточна для проведения экспертной оценки.</w:t>
            </w:r>
          </w:p>
          <w:p w14:paraId="5373C591" w14:textId="77777777" w:rsidR="00396202" w:rsidRDefault="0039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1B6F2824" w14:textId="77777777" w:rsidR="00396202" w:rsidRDefault="0058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>Максимальное количество баллов в критерии – 2 балла</w:t>
            </w:r>
          </w:p>
        </w:tc>
      </w:tr>
    </w:tbl>
    <w:p w14:paraId="13E7EFB1" w14:textId="77777777" w:rsidR="00396202" w:rsidRDefault="003962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43E30E46" w14:textId="77777777" w:rsidR="00396202" w:rsidRDefault="00583EB2">
      <w:pPr>
        <w:numPr>
          <w:ilvl w:val="2"/>
          <w:numId w:val="1"/>
        </w:numPr>
        <w:spacing w:line="360" w:lineRule="auto"/>
        <w:jc w:val="both"/>
      </w:pPr>
      <w:r>
        <w:t xml:space="preserve"> Оценка Результатов осуществляется по бальной системе, указанной </w:t>
      </w:r>
      <w:r>
        <w:br/>
        <w:t>в пункте 4.2.7. настоящего Положения.</w:t>
      </w:r>
    </w:p>
    <w:p w14:paraId="78A77D60" w14:textId="77777777" w:rsidR="00396202" w:rsidRDefault="00583EB2">
      <w:pPr>
        <w:numPr>
          <w:ilvl w:val="2"/>
          <w:numId w:val="1"/>
        </w:numPr>
        <w:spacing w:line="360" w:lineRule="auto"/>
        <w:jc w:val="both"/>
      </w:pPr>
      <w:r>
        <w:t>По окончанию презентации Команд Экспертное жюри заполняет оценочную форму;</w:t>
      </w:r>
    </w:p>
    <w:p w14:paraId="4C81C5EF" w14:textId="77777777" w:rsidR="00396202" w:rsidRDefault="00583EB2">
      <w:pPr>
        <w:numPr>
          <w:ilvl w:val="2"/>
          <w:numId w:val="1"/>
        </w:numPr>
        <w:spacing w:line="360" w:lineRule="auto"/>
        <w:jc w:val="both"/>
      </w:pPr>
      <w:r>
        <w:t xml:space="preserve">Оценочная форма является действительной, если проставлены баллы </w:t>
      </w:r>
      <w:r>
        <w:br/>
        <w:t>по всем критериям оценки, указаны фамилия, имя и отчество члена Экспертного жюри, стоит подпись и дата выставления баллов.</w:t>
      </w:r>
    </w:p>
    <w:p w14:paraId="40769141" w14:textId="2CEA05D9" w:rsidR="00396202" w:rsidRPr="00883F85" w:rsidRDefault="00583EB2">
      <w:pPr>
        <w:numPr>
          <w:ilvl w:val="2"/>
          <w:numId w:val="1"/>
        </w:numPr>
        <w:spacing w:line="360" w:lineRule="auto"/>
        <w:jc w:val="both"/>
        <w:rPr>
          <w:spacing w:val="-6"/>
        </w:rPr>
      </w:pPr>
      <w:r w:rsidRPr="00883F85">
        <w:rPr>
          <w:spacing w:val="-6"/>
        </w:rPr>
        <w:t>Подведение итогов происходит путем</w:t>
      </w:r>
      <w:r w:rsidR="007A031E" w:rsidRPr="00883F85">
        <w:rPr>
          <w:spacing w:val="-6"/>
          <w:lang w:val="ru-RU"/>
        </w:rPr>
        <w:t xml:space="preserve"> презентации единой карты с концепцией Города будущего, состоящей из Результатов, созданных Командами в рамках </w:t>
      </w:r>
      <w:proofErr w:type="spellStart"/>
      <w:r w:rsidR="007A031E" w:rsidRPr="00883F85">
        <w:rPr>
          <w:spacing w:val="-6"/>
          <w:lang w:val="ru-RU"/>
        </w:rPr>
        <w:t>Хакатона</w:t>
      </w:r>
      <w:proofErr w:type="spellEnd"/>
      <w:r w:rsidR="007A031E" w:rsidRPr="00883F85">
        <w:rPr>
          <w:spacing w:val="-6"/>
          <w:lang w:val="ru-RU"/>
        </w:rPr>
        <w:t xml:space="preserve">. </w:t>
      </w:r>
      <w:r w:rsidR="009426C9" w:rsidRPr="00883F85">
        <w:rPr>
          <w:spacing w:val="-6"/>
          <w:lang w:val="ru-RU"/>
        </w:rPr>
        <w:t>Дата п</w:t>
      </w:r>
      <w:r w:rsidR="007A031E" w:rsidRPr="00883F85">
        <w:rPr>
          <w:spacing w:val="-6"/>
          <w:lang w:val="ru-RU"/>
        </w:rPr>
        <w:t>ро</w:t>
      </w:r>
      <w:r w:rsidR="00257369" w:rsidRPr="00883F85">
        <w:rPr>
          <w:spacing w:val="-6"/>
          <w:lang w:val="ru-RU"/>
        </w:rPr>
        <w:t>ведени</w:t>
      </w:r>
      <w:r w:rsidR="00883F85">
        <w:rPr>
          <w:spacing w:val="-6"/>
          <w:lang w:val="ru-RU"/>
        </w:rPr>
        <w:t>я</w:t>
      </w:r>
      <w:bookmarkStart w:id="0" w:name="_GoBack"/>
      <w:bookmarkEnd w:id="0"/>
      <w:r w:rsidR="00257369" w:rsidRPr="00883F85">
        <w:rPr>
          <w:spacing w:val="-6"/>
          <w:lang w:val="ru-RU"/>
        </w:rPr>
        <w:t xml:space="preserve"> презентации </w:t>
      </w:r>
      <w:r w:rsidR="009426C9" w:rsidRPr="00883F85">
        <w:rPr>
          <w:spacing w:val="-6"/>
          <w:lang w:val="ru-RU"/>
        </w:rPr>
        <w:t>будет отдельно указана на официальном сайте и сообщена Участникам.</w:t>
      </w:r>
    </w:p>
    <w:p w14:paraId="22DBFC90" w14:textId="77777777" w:rsidR="00396202" w:rsidRDefault="00583EB2">
      <w:pPr>
        <w:numPr>
          <w:ilvl w:val="2"/>
          <w:numId w:val="1"/>
        </w:numPr>
        <w:spacing w:line="360" w:lineRule="auto"/>
        <w:jc w:val="both"/>
      </w:pPr>
      <w:r>
        <w:t>По решению Организаторов могут вводиться поощрительные номинации для Команд и Участников.</w:t>
      </w:r>
    </w:p>
    <w:p w14:paraId="6C74EC70" w14:textId="77777777" w:rsidR="00396202" w:rsidRDefault="00583EB2">
      <w:pPr>
        <w:numPr>
          <w:ilvl w:val="2"/>
          <w:numId w:val="1"/>
        </w:numPr>
        <w:spacing w:line="360" w:lineRule="auto"/>
        <w:jc w:val="both"/>
      </w:pPr>
      <w:r>
        <w:t>В качестве Экспертного жюри могут выступать Кураторы.</w:t>
      </w:r>
    </w:p>
    <w:p w14:paraId="5C9F7381" w14:textId="77777777" w:rsidR="00396202" w:rsidRDefault="003962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6C1F0E93" w14:textId="77777777" w:rsidR="00396202" w:rsidRDefault="00583E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b/>
          <w:color w:val="000000"/>
        </w:rPr>
        <w:t>ТРЕБОВАНИЯ К РЕЗУЛЬТАТАМ, РАЗРАБОТАННЫМ В РАМКАХ ХАКАТОНА</w:t>
      </w:r>
    </w:p>
    <w:p w14:paraId="7E7F211F" w14:textId="77777777" w:rsidR="00396202" w:rsidRDefault="00583EB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Участник гарантирует, что созданный им продукт не будет:</w:t>
      </w:r>
    </w:p>
    <w:p w14:paraId="6E26AF0D" w14:textId="77777777" w:rsidR="00396202" w:rsidRDefault="00583EB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Содержать элементов порнографии или других материалов сексуального характера, пропаганду насилия, религиозную и расовую ненависть;</w:t>
      </w:r>
    </w:p>
    <w:p w14:paraId="5D166B40" w14:textId="77777777" w:rsidR="00396202" w:rsidRDefault="00583EB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Нарушать авторских прав и содержать объектов интеллектуальной собственности, принадлежащих третьим лицам, исключая членов команды;</w:t>
      </w:r>
    </w:p>
    <w:p w14:paraId="401D54E2" w14:textId="77777777" w:rsidR="00396202" w:rsidRDefault="00583EB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Содержать вредоносные программы, вирусы, шпионские программы и другие аналогичные электронные программы, которые могут нанести вред информационной системе или нарушить нормы закона, защищающего конфиденциальность информации.</w:t>
      </w:r>
    </w:p>
    <w:p w14:paraId="404E4BC0" w14:textId="77777777" w:rsidR="00396202" w:rsidRDefault="003962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16BCE2F0" w14:textId="77777777" w:rsidR="00396202" w:rsidRDefault="00583E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b/>
          <w:color w:val="000000"/>
        </w:rPr>
        <w:t>АВТОРСКИЕ ПРАВА, ИСПОЛЬЗОВАНИЕ РЕЗУЛЬТАТОВ</w:t>
      </w:r>
    </w:p>
    <w:p w14:paraId="675AD106" w14:textId="77777777" w:rsidR="00396202" w:rsidRDefault="00583EB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Авторские права на результаты интеллектуальной деятельности, представленные Командами, принадлежат соответствующим членам Команды, защищены нормами законодательства Российской Федерации и международными правовыми актами.</w:t>
      </w:r>
    </w:p>
    <w:p w14:paraId="2211CA18" w14:textId="77777777" w:rsidR="00396202" w:rsidRDefault="00583EB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Использование информации о Результатах: Организатор </w:t>
      </w:r>
      <w:proofErr w:type="spellStart"/>
      <w:r>
        <w:rPr>
          <w:color w:val="000000"/>
        </w:rPr>
        <w:t>Хакатона</w:t>
      </w:r>
      <w:proofErr w:type="spellEnd"/>
      <w:r>
        <w:rPr>
          <w:color w:val="000000"/>
        </w:rPr>
        <w:t xml:space="preserve"> имеет право использовать материалы, содержащиеся в Результатах в рамках информационной кампании поддержки </w:t>
      </w:r>
      <w:proofErr w:type="spellStart"/>
      <w:r>
        <w:rPr>
          <w:color w:val="000000"/>
        </w:rPr>
        <w:t>Хакатона</w:t>
      </w:r>
      <w:proofErr w:type="spellEnd"/>
      <w:r>
        <w:rPr>
          <w:color w:val="000000"/>
        </w:rPr>
        <w:t xml:space="preserve">, а также для освещения его результатов, </w:t>
      </w:r>
      <w:r>
        <w:rPr>
          <w:color w:val="000000"/>
        </w:rPr>
        <w:br/>
        <w:t xml:space="preserve">для публикации информационных брошюр, организации выставок и т.д., а также </w:t>
      </w:r>
      <w:r>
        <w:rPr>
          <w:color w:val="000000"/>
        </w:rPr>
        <w:br/>
        <w:t>в прессе, полиграфических изданиях, телепередачах и выставочных мероприятиях без дополнительного согласования с участниками.</w:t>
      </w:r>
    </w:p>
    <w:p w14:paraId="1F82B850" w14:textId="77777777" w:rsidR="00396202" w:rsidRDefault="00583EB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Участники имеют право на использование материалов, содержащихся </w:t>
      </w:r>
      <w:r>
        <w:rPr>
          <w:color w:val="000000"/>
        </w:rPr>
        <w:br/>
        <w:t xml:space="preserve">в Результатах, и Результатов, полученных на </w:t>
      </w:r>
      <w:proofErr w:type="spellStart"/>
      <w:r>
        <w:rPr>
          <w:color w:val="000000"/>
        </w:rPr>
        <w:t>Хакатоне</w:t>
      </w:r>
      <w:proofErr w:type="spellEnd"/>
      <w:r>
        <w:rPr>
          <w:color w:val="000000"/>
        </w:rPr>
        <w:t>, в рамках демонстрации</w:t>
      </w:r>
      <w:r>
        <w:rPr>
          <w:color w:val="000000"/>
        </w:rPr>
        <w:br/>
        <w:t xml:space="preserve">в творческом портфолио, информирования о своей деятельности, размещения </w:t>
      </w:r>
      <w:r>
        <w:rPr>
          <w:color w:val="000000"/>
        </w:rPr>
        <w:br/>
        <w:t xml:space="preserve">на личных страницах Участников в социальных сетях и иных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br/>
        <w:t xml:space="preserve">с обязательным указанием полного наименования </w:t>
      </w:r>
      <w:proofErr w:type="spellStart"/>
      <w:r>
        <w:rPr>
          <w:color w:val="000000"/>
        </w:rPr>
        <w:t>Хакатона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Хакатон</w:t>
      </w:r>
      <w:proofErr w:type="spellEnd"/>
      <w:r>
        <w:rPr>
          <w:color w:val="000000"/>
        </w:rPr>
        <w:t xml:space="preserve"> «Город будущего»).</w:t>
      </w:r>
    </w:p>
    <w:p w14:paraId="74E59460" w14:textId="77777777" w:rsidR="00396202" w:rsidRDefault="00583EB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Вопросы, связанные с передачей исключительных прав, решаются посредством заключения отдельных договоров между Командой (членами Команды) </w:t>
      </w:r>
      <w:r>
        <w:rPr>
          <w:color w:val="000000"/>
        </w:rPr>
        <w:br/>
        <w:t>и Организатором и/или Кураторами, и/или членами Экспертного жюри.</w:t>
      </w:r>
    </w:p>
    <w:p w14:paraId="267A1360" w14:textId="77777777" w:rsidR="00396202" w:rsidRDefault="003962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3445FDF4" w14:textId="77777777" w:rsidR="00396202" w:rsidRDefault="00583E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b/>
          <w:color w:val="000000"/>
        </w:rPr>
        <w:t>ЗАКЛЮЧИТЕЛЬНОЕ ПОЛОЖЕНИЕ</w:t>
      </w:r>
    </w:p>
    <w:p w14:paraId="7C2C3654" w14:textId="77777777" w:rsidR="00396202" w:rsidRDefault="00583EB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Хакатон</w:t>
      </w:r>
      <w:proofErr w:type="spellEnd"/>
      <w:r>
        <w:rPr>
          <w:color w:val="000000"/>
        </w:rPr>
        <w:t xml:space="preserve"> организован и проводится на территории Российской Федерации </w:t>
      </w:r>
      <w:r>
        <w:rPr>
          <w:color w:val="000000"/>
        </w:rPr>
        <w:br/>
        <w:t xml:space="preserve">в соответствии с условиями настоящего Положения и законодательства Российской Федерации. </w:t>
      </w:r>
    </w:p>
    <w:p w14:paraId="472D39AA" w14:textId="77777777" w:rsidR="00396202" w:rsidRDefault="00583EB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Условия настоящего Положения распространяются на всех лиц, участвующих </w:t>
      </w:r>
      <w:r>
        <w:rPr>
          <w:color w:val="000000"/>
        </w:rPr>
        <w:br/>
        <w:t xml:space="preserve">в процессе проведения </w:t>
      </w:r>
      <w:proofErr w:type="spellStart"/>
      <w:r>
        <w:rPr>
          <w:color w:val="000000"/>
        </w:rPr>
        <w:t>Хакатона</w:t>
      </w:r>
      <w:proofErr w:type="spellEnd"/>
      <w:r>
        <w:rPr>
          <w:color w:val="000000"/>
        </w:rPr>
        <w:t>.</w:t>
      </w:r>
    </w:p>
    <w:p w14:paraId="2D0A000E" w14:textId="77777777" w:rsidR="00396202" w:rsidRDefault="00583EB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Направление регистрационной заявки на участие в </w:t>
      </w:r>
      <w:proofErr w:type="spellStart"/>
      <w:r>
        <w:rPr>
          <w:color w:val="000000"/>
        </w:rPr>
        <w:t>Хакатоне</w:t>
      </w:r>
      <w:proofErr w:type="spellEnd"/>
      <w:r>
        <w:rPr>
          <w:color w:val="000000"/>
        </w:rPr>
        <w:t xml:space="preserve"> означает согласие </w:t>
      </w:r>
      <w:r>
        <w:rPr>
          <w:color w:val="000000"/>
        </w:rPr>
        <w:br/>
        <w:t xml:space="preserve">с настоящим Положением, и согласие на обработку персональных данных </w:t>
      </w:r>
      <w:r>
        <w:rPr>
          <w:color w:val="000000"/>
        </w:rPr>
        <w:br/>
        <w:t>в соответствии с требованиями Федерального закона РФ от 27.07.2006 № 152-ФЗ «О персональных данных».</w:t>
      </w:r>
    </w:p>
    <w:p w14:paraId="73B0F5FF" w14:textId="77777777" w:rsidR="00396202" w:rsidRDefault="00583EB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Во всем, что не урегулировано настоящим Положением, Организатор и другие лица, принимающие участие в </w:t>
      </w:r>
      <w:proofErr w:type="spellStart"/>
      <w:r>
        <w:rPr>
          <w:color w:val="000000"/>
        </w:rPr>
        <w:t>Хакатоне</w:t>
      </w:r>
      <w:proofErr w:type="spellEnd"/>
      <w:r>
        <w:rPr>
          <w:color w:val="000000"/>
        </w:rPr>
        <w:t>, руководствуются действующим законодательством Российской Федерации.</w:t>
      </w:r>
    </w:p>
    <w:p w14:paraId="66DA1A77" w14:textId="1DAA07A1" w:rsidR="00396202" w:rsidRDefault="00583EB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Решения Организатора </w:t>
      </w:r>
      <w:proofErr w:type="spellStart"/>
      <w:r>
        <w:rPr>
          <w:color w:val="000000"/>
        </w:rPr>
        <w:t>Хакатона</w:t>
      </w:r>
      <w:proofErr w:type="spellEnd"/>
      <w:r>
        <w:rPr>
          <w:color w:val="000000"/>
        </w:rPr>
        <w:t xml:space="preserve"> по всем вопросам, связанным с проведением </w:t>
      </w:r>
      <w:proofErr w:type="spellStart"/>
      <w:r>
        <w:rPr>
          <w:color w:val="000000"/>
        </w:rPr>
        <w:t>Хакатона</w:t>
      </w:r>
      <w:proofErr w:type="spellEnd"/>
      <w:r w:rsidR="007A031E">
        <w:rPr>
          <w:color w:val="000000"/>
          <w:lang w:val="ru-RU"/>
        </w:rPr>
        <w:t xml:space="preserve"> </w:t>
      </w:r>
      <w:r>
        <w:rPr>
          <w:color w:val="000000"/>
        </w:rPr>
        <w:t xml:space="preserve">являются окончательными и распространяются на всех лиц, принимающих участие в </w:t>
      </w:r>
      <w:proofErr w:type="spellStart"/>
      <w:r>
        <w:rPr>
          <w:color w:val="000000"/>
        </w:rPr>
        <w:t>Хакатоне</w:t>
      </w:r>
      <w:proofErr w:type="spellEnd"/>
      <w:r>
        <w:rPr>
          <w:color w:val="000000"/>
        </w:rPr>
        <w:t>.</w:t>
      </w:r>
    </w:p>
    <w:p w14:paraId="5836378C" w14:textId="77777777" w:rsidR="00396202" w:rsidRDefault="00583EB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Положение действует в течение всего срока проведения </w:t>
      </w:r>
      <w:proofErr w:type="spellStart"/>
      <w:r>
        <w:rPr>
          <w:color w:val="000000"/>
        </w:rPr>
        <w:t>Хакатона</w:t>
      </w:r>
      <w:proofErr w:type="spellEnd"/>
      <w:r>
        <w:rPr>
          <w:color w:val="000000"/>
        </w:rPr>
        <w:t>.</w:t>
      </w:r>
    </w:p>
    <w:p w14:paraId="32FDDA6A" w14:textId="77777777" w:rsidR="00396202" w:rsidRDefault="00583EB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Организатор </w:t>
      </w:r>
      <w:proofErr w:type="spellStart"/>
      <w:r>
        <w:rPr>
          <w:color w:val="000000"/>
        </w:rPr>
        <w:t>Хакатона</w:t>
      </w:r>
      <w:proofErr w:type="spellEnd"/>
      <w:r>
        <w:rPr>
          <w:color w:val="000000"/>
        </w:rPr>
        <w:t xml:space="preserve"> вправе вносить изменения в настоящее Положение </w:t>
      </w:r>
      <w:r>
        <w:rPr>
          <w:color w:val="000000"/>
        </w:rPr>
        <w:br/>
        <w:t>в одностороннем порядке без предварительного уведомления. В таком случае Организатор размещает соответствующие сведения на Сайте, а также публикует обновленную версию Положения. Изменения вступают в силу с момента их публикации.</w:t>
      </w:r>
    </w:p>
    <w:sectPr w:rsidR="0039620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857" w:right="925" w:bottom="1368" w:left="1133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6B60D" w14:textId="77777777" w:rsidR="005840D9" w:rsidRDefault="005840D9">
      <w:r>
        <w:separator/>
      </w:r>
    </w:p>
  </w:endnote>
  <w:endnote w:type="continuationSeparator" w:id="0">
    <w:p w14:paraId="5CC083EB" w14:textId="77777777" w:rsidR="005840D9" w:rsidRDefault="0058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C2046" w14:textId="088D2CE8" w:rsidR="00396202" w:rsidRDefault="00583EB2">
    <w:pPr>
      <w:pBdr>
        <w:top w:val="nil"/>
        <w:left w:val="nil"/>
        <w:bottom w:val="nil"/>
        <w:right w:val="nil"/>
        <w:between w:val="nil"/>
      </w:pBdr>
      <w:spacing w:line="259" w:lineRule="auto"/>
      <w:ind w:right="65"/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883F85">
      <w:rPr>
        <w:rFonts w:ascii="Arial" w:eastAsia="Arial" w:hAnsi="Arial" w:cs="Arial"/>
        <w:noProof/>
        <w:color w:val="000000"/>
      </w:rPr>
      <w:t>8</w:t>
    </w:r>
    <w:r>
      <w:rPr>
        <w:rFonts w:ascii="Arial" w:eastAsia="Arial" w:hAnsi="Arial" w:cs="Arial"/>
        <w:color w:val="000000"/>
      </w:rPr>
      <w:fldChar w:fldCharType="end"/>
    </w:r>
    <w:r>
      <w:rPr>
        <w:color w:val="000000"/>
        <w:sz w:val="28"/>
        <w:szCs w:val="28"/>
      </w:rPr>
      <w:t xml:space="preserve"> </w:t>
    </w:r>
  </w:p>
  <w:p w14:paraId="177EF16D" w14:textId="77777777" w:rsidR="00396202" w:rsidRDefault="00583EB2">
    <w:pPr>
      <w:pBdr>
        <w:top w:val="nil"/>
        <w:left w:val="nil"/>
        <w:bottom w:val="nil"/>
        <w:right w:val="nil"/>
        <w:between w:val="nil"/>
      </w:pBdr>
      <w:spacing w:line="259" w:lineRule="auto"/>
      <w:rPr>
        <w:rFonts w:ascii="Arial" w:eastAsia="Arial" w:hAnsi="Arial" w:cs="Arial"/>
        <w:color w:val="000000"/>
      </w:rPr>
    </w:pPr>
    <w:r>
      <w:rPr>
        <w:color w:val="000000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A321E" w14:textId="77777777" w:rsidR="00396202" w:rsidRDefault="00396202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A1069" w14:textId="77777777" w:rsidR="005840D9" w:rsidRDefault="005840D9">
      <w:r>
        <w:separator/>
      </w:r>
    </w:p>
  </w:footnote>
  <w:footnote w:type="continuationSeparator" w:id="0">
    <w:p w14:paraId="17443D19" w14:textId="77777777" w:rsidR="005840D9" w:rsidRDefault="00584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3FC5" w14:textId="77777777" w:rsidR="00396202" w:rsidRDefault="00396202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95F94" w14:textId="77777777" w:rsidR="00396202" w:rsidRDefault="00396202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D6846"/>
    <w:multiLevelType w:val="multilevel"/>
    <w:tmpl w:val="1FCE9FDE"/>
    <w:lvl w:ilvl="0">
      <w:start w:val="5"/>
      <w:numFmt w:val="decimal"/>
      <w:lvlText w:val="%1."/>
      <w:lvlJc w:val="left"/>
      <w:pPr>
        <w:ind w:left="36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851" w:hanging="50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463" w:hanging="7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991" w:hanging="92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519" w:hanging="109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047" w:hanging="12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575" w:hanging="1428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187" w:hanging="16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5665347A"/>
    <w:multiLevelType w:val="multilevel"/>
    <w:tmpl w:val="CEFC4774"/>
    <w:lvl w:ilvl="0">
      <w:start w:val="1"/>
      <w:numFmt w:val="decimal"/>
      <w:lvlText w:val="%1."/>
      <w:lvlJc w:val="left"/>
      <w:pPr>
        <w:ind w:left="36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420" w:hanging="4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463" w:hanging="75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991" w:hanging="92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519" w:hanging="109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047" w:hanging="12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575" w:hanging="1428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187" w:hanging="1680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02"/>
    <w:rsid w:val="00011004"/>
    <w:rsid w:val="000C193F"/>
    <w:rsid w:val="0015264D"/>
    <w:rsid w:val="001975B1"/>
    <w:rsid w:val="00257369"/>
    <w:rsid w:val="002D23BF"/>
    <w:rsid w:val="00396202"/>
    <w:rsid w:val="003B1737"/>
    <w:rsid w:val="00490B83"/>
    <w:rsid w:val="004F7634"/>
    <w:rsid w:val="00583EB2"/>
    <w:rsid w:val="005840D9"/>
    <w:rsid w:val="006F174C"/>
    <w:rsid w:val="007515F5"/>
    <w:rsid w:val="00755F75"/>
    <w:rsid w:val="007A031E"/>
    <w:rsid w:val="008043B2"/>
    <w:rsid w:val="008551B4"/>
    <w:rsid w:val="00883F85"/>
    <w:rsid w:val="009426C9"/>
    <w:rsid w:val="00986811"/>
    <w:rsid w:val="00995430"/>
    <w:rsid w:val="00996EFE"/>
    <w:rsid w:val="00BE1908"/>
    <w:rsid w:val="00D3489E"/>
    <w:rsid w:val="00DE606E"/>
    <w:rsid w:val="00E5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FE60"/>
  <w15:docId w15:val="{D1754F1E-C57F-4A98-8660-B28CE3D0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2D23B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D23B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D23B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D23B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D23B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D23B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23BF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011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sign-prom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Кривошеев Артём Вадимович</dc:creator>
  <cp:lastModifiedBy>Болотова Анна Ивановна</cp:lastModifiedBy>
  <cp:revision>3</cp:revision>
  <dcterms:created xsi:type="dcterms:W3CDTF">2025-09-15T14:46:00Z</dcterms:created>
  <dcterms:modified xsi:type="dcterms:W3CDTF">2025-09-19T10:14:00Z</dcterms:modified>
</cp:coreProperties>
</file>